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EAEAEA"/>
        <w:tblCellMar>
          <w:left w:w="0" w:type="dxa"/>
          <w:right w:w="0" w:type="dxa"/>
        </w:tblCellMar>
        <w:tblLook w:val="04A0" w:firstRow="1" w:lastRow="0" w:firstColumn="1" w:lastColumn="0" w:noHBand="0" w:noVBand="1"/>
      </w:tblPr>
      <w:tblGrid>
        <w:gridCol w:w="12"/>
        <w:gridCol w:w="156"/>
        <w:gridCol w:w="926"/>
      </w:tblGrid>
      <w:tr w:rsidR="00AA66F4" w:rsidRPr="00AA66F4" w:rsidTr="00AA66F4">
        <w:trPr>
          <w:tblCellSpacing w:w="0" w:type="dxa"/>
        </w:trPr>
        <w:tc>
          <w:tcPr>
            <w:tcW w:w="0" w:type="auto"/>
            <w:shd w:val="clear" w:color="auto" w:fill="EAEAEA"/>
            <w:vAlign w:val="center"/>
            <w:hideMark/>
          </w:tcPr>
          <w:p w:rsidR="00AA66F4" w:rsidRPr="00AA66F4" w:rsidRDefault="00AA66F4" w:rsidP="00AA66F4">
            <w:pPr>
              <w:spacing w:after="0" w:line="240" w:lineRule="auto"/>
              <w:rPr>
                <w:rFonts w:ascii="Times New Roman" w:eastAsia="Times New Roman" w:hAnsi="Times New Roman" w:cs="Times New Roman"/>
                <w:sz w:val="24"/>
                <w:szCs w:val="24"/>
                <w:lang w:eastAsia="fr-BE"/>
              </w:rPr>
            </w:pPr>
            <w:r w:rsidRPr="00AA66F4">
              <w:rPr>
                <w:rFonts w:ascii="Times New Roman" w:eastAsia="Times New Roman" w:hAnsi="Times New Roman" w:cs="Times New Roman"/>
                <w:noProof/>
                <w:sz w:val="24"/>
                <w:szCs w:val="24"/>
                <w:lang w:eastAsia="fr-BE"/>
              </w:rPr>
              <w:drawing>
                <wp:inline distT="0" distB="0" distL="0" distR="0">
                  <wp:extent cx="7620" cy="274320"/>
                  <wp:effectExtent l="0" t="0" r="0" b="0"/>
                  <wp:docPr id="6" name="Image 6" descr="http://www.ejustice.just.fgov.be/img_mbs/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justice.just.fgov.be/img_mbs/op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274320"/>
                          </a:xfrm>
                          <a:prstGeom prst="rect">
                            <a:avLst/>
                          </a:prstGeom>
                          <a:noFill/>
                          <a:ln>
                            <a:noFill/>
                          </a:ln>
                        </pic:spPr>
                      </pic:pic>
                    </a:graphicData>
                  </a:graphic>
                </wp:inline>
              </w:drawing>
            </w:r>
          </w:p>
        </w:tc>
        <w:tc>
          <w:tcPr>
            <w:tcW w:w="0" w:type="auto"/>
            <w:shd w:val="clear" w:color="auto" w:fill="EAEAEA"/>
            <w:vAlign w:val="center"/>
            <w:hideMark/>
          </w:tcPr>
          <w:p w:rsidR="00AA66F4" w:rsidRPr="00AA66F4" w:rsidRDefault="00AA66F4" w:rsidP="00AA66F4">
            <w:pPr>
              <w:spacing w:after="0" w:line="240" w:lineRule="auto"/>
              <w:rPr>
                <w:rFonts w:ascii="Times New Roman" w:eastAsia="Times New Roman" w:hAnsi="Times New Roman" w:cs="Times New Roman"/>
                <w:sz w:val="24"/>
                <w:szCs w:val="24"/>
                <w:lang w:eastAsia="fr-BE"/>
              </w:rPr>
            </w:pPr>
            <w:r w:rsidRPr="00AA66F4">
              <w:rPr>
                <w:rFonts w:ascii="Times New Roman" w:eastAsia="Times New Roman" w:hAnsi="Times New Roman" w:cs="Times New Roman"/>
                <w:noProof/>
                <w:sz w:val="24"/>
                <w:szCs w:val="24"/>
                <w:lang w:eastAsia="fr-BE"/>
              </w:rPr>
              <w:drawing>
                <wp:inline distT="0" distB="0" distL="0" distR="0">
                  <wp:extent cx="99060" cy="190500"/>
                  <wp:effectExtent l="0" t="0" r="0" b="0"/>
                  <wp:docPr id="5" name="Image 5" descr="http://www.ejustice.just.fgov.be/img_mbs/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justice.just.fgov.be/img_mbs/op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 cy="190500"/>
                          </a:xfrm>
                          <a:prstGeom prst="rect">
                            <a:avLst/>
                          </a:prstGeom>
                          <a:noFill/>
                          <a:ln>
                            <a:noFill/>
                          </a:ln>
                        </pic:spPr>
                      </pic:pic>
                    </a:graphicData>
                  </a:graphic>
                </wp:inline>
              </w:drawing>
            </w:r>
          </w:p>
        </w:tc>
        <w:tc>
          <w:tcPr>
            <w:tcW w:w="0" w:type="auto"/>
            <w:shd w:val="clear" w:color="auto" w:fill="EAEAEA"/>
            <w:vAlign w:val="center"/>
            <w:hideMark/>
          </w:tcPr>
          <w:p w:rsidR="00AA66F4" w:rsidRPr="00AA66F4" w:rsidRDefault="00AA66F4" w:rsidP="00AA66F4">
            <w:pPr>
              <w:spacing w:after="0" w:line="240" w:lineRule="auto"/>
              <w:rPr>
                <w:rFonts w:ascii="Times New Roman" w:eastAsia="Times New Roman" w:hAnsi="Times New Roman" w:cs="Times New Roman"/>
                <w:sz w:val="24"/>
                <w:szCs w:val="24"/>
                <w:lang w:eastAsia="fr-BE"/>
              </w:rPr>
            </w:pPr>
            <w:r w:rsidRPr="00AA66F4">
              <w:rPr>
                <w:rFonts w:ascii="Times New Roman" w:eastAsia="Times New Roman" w:hAnsi="Times New Roman" w:cs="Times New Roman"/>
                <w:noProof/>
                <w:sz w:val="24"/>
                <w:szCs w:val="24"/>
                <w:lang w:eastAsia="fr-BE"/>
              </w:rPr>
              <w:drawing>
                <wp:inline distT="0" distB="0" distL="0" distR="0">
                  <wp:extent cx="22860" cy="76200"/>
                  <wp:effectExtent l="0" t="0" r="0" b="0"/>
                  <wp:docPr id="4" name="Image 4" descr="http://www.ejustice.just.fgov.be/img_mbs/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justice.just.fgov.be/img_mbs/op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76200"/>
                          </a:xfrm>
                          <a:prstGeom prst="rect">
                            <a:avLst/>
                          </a:prstGeom>
                          <a:noFill/>
                          <a:ln>
                            <a:noFill/>
                          </a:ln>
                        </pic:spPr>
                      </pic:pic>
                    </a:graphicData>
                  </a:graphic>
                </wp:inline>
              </w:drawing>
            </w:r>
            <w:r w:rsidRPr="00AA66F4">
              <w:rPr>
                <w:rFonts w:ascii="Times New Roman" w:eastAsia="Times New Roman" w:hAnsi="Times New Roman" w:cs="Times New Roman"/>
                <w:sz w:val="24"/>
                <w:szCs w:val="24"/>
                <w:lang w:eastAsia="fr-BE"/>
              </w:rPr>
              <w:t>FR</w:t>
            </w:r>
            <w:r w:rsidRPr="00AA66F4">
              <w:rPr>
                <w:rFonts w:ascii="Times New Roman" w:eastAsia="Times New Roman" w:hAnsi="Times New Roman" w:cs="Times New Roman"/>
                <w:noProof/>
                <w:sz w:val="24"/>
                <w:szCs w:val="24"/>
                <w:lang w:eastAsia="fr-BE"/>
              </w:rPr>
              <w:drawing>
                <wp:inline distT="0" distB="0" distL="0" distR="0">
                  <wp:extent cx="22860" cy="76200"/>
                  <wp:effectExtent l="0" t="0" r="0" b="0"/>
                  <wp:docPr id="3" name="Image 3" descr="http://www.ejustice.just.fgov.be/img_mbs/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justice.just.fgov.be/img_mbs/op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76200"/>
                          </a:xfrm>
                          <a:prstGeom prst="rect">
                            <a:avLst/>
                          </a:prstGeom>
                          <a:noFill/>
                          <a:ln>
                            <a:noFill/>
                          </a:ln>
                        </pic:spPr>
                      </pic:pic>
                    </a:graphicData>
                  </a:graphic>
                </wp:inline>
              </w:drawing>
            </w:r>
            <w:r w:rsidRPr="00AA66F4">
              <w:rPr>
                <w:rFonts w:ascii="Times New Roman" w:eastAsia="Times New Roman" w:hAnsi="Times New Roman" w:cs="Times New Roman"/>
                <w:sz w:val="24"/>
                <w:szCs w:val="24"/>
                <w:lang w:eastAsia="fr-BE"/>
              </w:rPr>
              <w:t xml:space="preserve"> </w:t>
            </w:r>
            <w:r w:rsidRPr="00AA66F4">
              <w:rPr>
                <w:rFonts w:ascii="Times New Roman" w:eastAsia="Times New Roman" w:hAnsi="Times New Roman" w:cs="Times New Roman"/>
                <w:noProof/>
                <w:sz w:val="24"/>
                <w:szCs w:val="24"/>
                <w:lang w:eastAsia="fr-BE"/>
              </w:rPr>
              <w:drawing>
                <wp:inline distT="0" distB="0" distL="0" distR="0">
                  <wp:extent cx="30480" cy="83820"/>
                  <wp:effectExtent l="0" t="0" r="7620" b="0"/>
                  <wp:docPr id="2" name="Image 2" descr="http://www.ejustice.just.fgov.be/img_mbs/itemsplit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justice.just.fgov.be/img_mbs/itemsplit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 cy="83820"/>
                          </a:xfrm>
                          <a:prstGeom prst="rect">
                            <a:avLst/>
                          </a:prstGeom>
                          <a:noFill/>
                          <a:ln>
                            <a:noFill/>
                          </a:ln>
                        </pic:spPr>
                      </pic:pic>
                    </a:graphicData>
                  </a:graphic>
                </wp:inline>
              </w:drawing>
            </w:r>
            <w:hyperlink r:id="rId6" w:tooltip="Nederlandse versie" w:history="1">
              <w:r w:rsidRPr="00AA66F4">
                <w:rPr>
                  <w:rFonts w:ascii="Times New Roman" w:eastAsia="Times New Roman" w:hAnsi="Times New Roman" w:cs="Times New Roman"/>
                  <w:color w:val="0000FF"/>
                  <w:sz w:val="24"/>
                  <w:szCs w:val="24"/>
                  <w:u w:val="single"/>
                  <w:lang w:eastAsia="fr-BE"/>
                </w:rPr>
                <w:t>NL</w:t>
              </w:r>
            </w:hyperlink>
            <w:r w:rsidRPr="00AA66F4">
              <w:rPr>
                <w:rFonts w:ascii="Times New Roman" w:eastAsia="Times New Roman" w:hAnsi="Times New Roman" w:cs="Times New Roman"/>
                <w:sz w:val="24"/>
                <w:szCs w:val="24"/>
                <w:lang w:eastAsia="fr-BE"/>
              </w:rPr>
              <w:t xml:space="preserve"> </w:t>
            </w:r>
            <w:r w:rsidRPr="00AA66F4">
              <w:rPr>
                <w:rFonts w:ascii="Times New Roman" w:eastAsia="Times New Roman" w:hAnsi="Times New Roman" w:cs="Times New Roman"/>
                <w:noProof/>
                <w:sz w:val="24"/>
                <w:szCs w:val="24"/>
                <w:lang w:eastAsia="fr-BE"/>
              </w:rPr>
              <w:drawing>
                <wp:inline distT="0" distB="0" distL="0" distR="0">
                  <wp:extent cx="30480" cy="83820"/>
                  <wp:effectExtent l="0" t="0" r="7620" b="0"/>
                  <wp:docPr id="1" name="Image 1" descr="http://www.ejustice.just.fgov.be/img_mbs/itemsplit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justice.just.fgov.be/img_mbs/itemsplit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 cy="83820"/>
                          </a:xfrm>
                          <a:prstGeom prst="rect">
                            <a:avLst/>
                          </a:prstGeom>
                          <a:noFill/>
                          <a:ln>
                            <a:noFill/>
                          </a:ln>
                        </pic:spPr>
                      </pic:pic>
                    </a:graphicData>
                  </a:graphic>
                </wp:inline>
              </w:drawing>
            </w:r>
          </w:p>
        </w:tc>
      </w:tr>
    </w:tbl>
    <w:p w:rsidR="00AA66F4" w:rsidRPr="00AA66F4" w:rsidRDefault="00AA66F4" w:rsidP="00AA66F4">
      <w:pPr>
        <w:pBdr>
          <w:bottom w:val="single" w:sz="6" w:space="1" w:color="auto"/>
        </w:pBdr>
        <w:spacing w:after="0" w:line="240" w:lineRule="auto"/>
        <w:jc w:val="center"/>
        <w:rPr>
          <w:rFonts w:ascii="Arial" w:eastAsia="Times New Roman" w:hAnsi="Arial" w:cs="Arial"/>
          <w:vanish/>
          <w:sz w:val="16"/>
          <w:szCs w:val="16"/>
          <w:lang w:eastAsia="fr-BE"/>
        </w:rPr>
      </w:pPr>
      <w:r w:rsidRPr="00AA66F4">
        <w:rPr>
          <w:rFonts w:ascii="Arial" w:eastAsia="Times New Roman" w:hAnsi="Arial" w:cs="Arial"/>
          <w:vanish/>
          <w:sz w:val="16"/>
          <w:szCs w:val="16"/>
          <w:lang w:eastAsia="fr-BE"/>
        </w:rPr>
        <w:t>Haut du formulaire</w:t>
      </w:r>
    </w:p>
    <w:p w:rsidR="00AA66F4" w:rsidRPr="00AA66F4" w:rsidRDefault="00AA66F4" w:rsidP="00AA66F4">
      <w:pPr>
        <w:pBdr>
          <w:top w:val="single" w:sz="6" w:space="1" w:color="auto"/>
        </w:pBdr>
        <w:spacing w:after="0" w:line="240" w:lineRule="auto"/>
        <w:jc w:val="center"/>
        <w:rPr>
          <w:rFonts w:ascii="Arial" w:eastAsia="Times New Roman" w:hAnsi="Arial" w:cs="Arial"/>
          <w:vanish/>
          <w:sz w:val="16"/>
          <w:szCs w:val="16"/>
          <w:lang w:eastAsia="fr-BE"/>
        </w:rPr>
      </w:pPr>
      <w:r w:rsidRPr="00AA66F4">
        <w:rPr>
          <w:rFonts w:ascii="Arial" w:eastAsia="Times New Roman" w:hAnsi="Arial" w:cs="Arial"/>
          <w:vanish/>
          <w:sz w:val="16"/>
          <w:szCs w:val="16"/>
          <w:lang w:eastAsia="fr-BE"/>
        </w:rPr>
        <w:t>Bas du formulaire</w:t>
      </w:r>
    </w:p>
    <w:p w:rsidR="00AA66F4" w:rsidRPr="00AA66F4" w:rsidRDefault="00AA66F4" w:rsidP="00AA66F4">
      <w:pPr>
        <w:spacing w:after="0" w:line="240" w:lineRule="auto"/>
        <w:rPr>
          <w:rFonts w:ascii="Times New Roman" w:eastAsia="Times New Roman" w:hAnsi="Times New Roman" w:cs="Times New Roman"/>
          <w:sz w:val="24"/>
          <w:szCs w:val="24"/>
          <w:lang w:eastAsia="fr-BE"/>
        </w:rPr>
      </w:pP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A66F4" w:rsidRPr="00AA66F4" w:rsidTr="00AA66F4">
        <w:trPr>
          <w:tblCellSpacing w:w="15" w:type="dxa"/>
        </w:trPr>
        <w:tc>
          <w:tcPr>
            <w:tcW w:w="1000" w:type="pct"/>
            <w:vAlign w:val="center"/>
            <w:hideMark/>
          </w:tcPr>
          <w:p w:rsidR="00AA66F4" w:rsidRPr="00AA66F4" w:rsidRDefault="00AA66F4" w:rsidP="00AA66F4">
            <w:pPr>
              <w:spacing w:after="0" w:line="240" w:lineRule="auto"/>
              <w:jc w:val="center"/>
              <w:rPr>
                <w:rFonts w:ascii="Times New Roman" w:eastAsia="Times New Roman" w:hAnsi="Times New Roman" w:cs="Times New Roman"/>
                <w:sz w:val="24"/>
                <w:szCs w:val="24"/>
                <w:lang w:eastAsia="fr-BE"/>
              </w:rPr>
            </w:pPr>
            <w:hyperlink r:id="rId7" w:anchor="end" w:tgtFrame="_self" w:history="1">
              <w:r w:rsidRPr="00AA66F4">
                <w:rPr>
                  <w:rFonts w:ascii="Times New Roman" w:eastAsia="Times New Roman" w:hAnsi="Times New Roman" w:cs="Times New Roman"/>
                  <w:color w:val="0000FF"/>
                  <w:sz w:val="24"/>
                  <w:szCs w:val="24"/>
                  <w:u w:val="single"/>
                  <w:lang w:eastAsia="fr-BE"/>
                </w:rPr>
                <w:t>fin</w:t>
              </w:r>
            </w:hyperlink>
          </w:p>
        </w:tc>
        <w:tc>
          <w:tcPr>
            <w:tcW w:w="2100" w:type="pct"/>
            <w:vAlign w:val="center"/>
            <w:hideMark/>
          </w:tcPr>
          <w:p w:rsidR="00AA66F4" w:rsidRPr="00AA66F4" w:rsidRDefault="00AA66F4" w:rsidP="00AA66F4">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rsidR="00AA66F4" w:rsidRPr="00AA66F4" w:rsidRDefault="00AA66F4" w:rsidP="00AA66F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BE"/>
              </w:rPr>
            </w:pPr>
            <w:r w:rsidRPr="00AA66F4">
              <w:rPr>
                <w:rFonts w:ascii="Times New Roman" w:eastAsia="Times New Roman" w:hAnsi="Times New Roman" w:cs="Times New Roman"/>
                <w:b/>
                <w:bCs/>
                <w:color w:val="FF0000"/>
                <w:sz w:val="27"/>
                <w:szCs w:val="27"/>
                <w:lang w:eastAsia="fr-BE"/>
              </w:rPr>
              <w:t>Publié le : 2021-02-16</w:t>
            </w:r>
            <w:r w:rsidRPr="00AA66F4">
              <w:rPr>
                <w:rFonts w:ascii="Times New Roman" w:eastAsia="Times New Roman" w:hAnsi="Times New Roman" w:cs="Times New Roman"/>
                <w:b/>
                <w:bCs/>
                <w:color w:val="FF0000"/>
                <w:sz w:val="27"/>
                <w:szCs w:val="27"/>
                <w:lang w:eastAsia="fr-BE"/>
              </w:rPr>
              <w:br/>
            </w:r>
            <w:proofErr w:type="spellStart"/>
            <w:r w:rsidRPr="00AA66F4">
              <w:rPr>
                <w:rFonts w:ascii="Times New Roman" w:eastAsia="Times New Roman" w:hAnsi="Times New Roman" w:cs="Times New Roman"/>
                <w:b/>
                <w:bCs/>
                <w:color w:val="FF0000"/>
                <w:sz w:val="27"/>
                <w:szCs w:val="27"/>
                <w:lang w:eastAsia="fr-BE"/>
              </w:rPr>
              <w:t>Numac</w:t>
            </w:r>
            <w:proofErr w:type="spellEnd"/>
            <w:r w:rsidRPr="00AA66F4">
              <w:rPr>
                <w:rFonts w:ascii="Times New Roman" w:eastAsia="Times New Roman" w:hAnsi="Times New Roman" w:cs="Times New Roman"/>
                <w:b/>
                <w:bCs/>
                <w:color w:val="FF0000"/>
                <w:sz w:val="27"/>
                <w:szCs w:val="27"/>
                <w:lang w:eastAsia="fr-BE"/>
              </w:rPr>
              <w:t xml:space="preserve"> : 2021040378</w:t>
            </w:r>
          </w:p>
        </w:tc>
      </w:tr>
    </w:tbl>
    <w:p w:rsidR="00AA66F4" w:rsidRPr="00AA66F4" w:rsidRDefault="00AA66F4" w:rsidP="00AA66F4">
      <w:pPr>
        <w:spacing w:after="0" w:line="240" w:lineRule="auto"/>
        <w:jc w:val="center"/>
        <w:rPr>
          <w:rFonts w:ascii="Times New Roman" w:eastAsia="Times New Roman" w:hAnsi="Times New Roman" w:cs="Times New Roman"/>
          <w:vanish/>
          <w:sz w:val="24"/>
          <w:szCs w:val="24"/>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70"/>
      </w:tblGrid>
      <w:tr w:rsidR="00AA66F4" w:rsidRPr="00AA66F4" w:rsidTr="00AA66F4">
        <w:trPr>
          <w:tblCellSpacing w:w="15" w:type="dxa"/>
          <w:jc w:val="center"/>
        </w:trPr>
        <w:tc>
          <w:tcPr>
            <w:tcW w:w="5000" w:type="pct"/>
            <w:vAlign w:val="center"/>
            <w:hideMark/>
          </w:tcPr>
          <w:p w:rsidR="00AA66F4" w:rsidRPr="00AA66F4" w:rsidRDefault="00AA66F4" w:rsidP="00AA66F4">
            <w:pPr>
              <w:spacing w:after="0" w:line="240" w:lineRule="auto"/>
              <w:jc w:val="center"/>
              <w:rPr>
                <w:rFonts w:ascii="Times New Roman" w:eastAsia="Times New Roman" w:hAnsi="Times New Roman" w:cs="Times New Roman"/>
                <w:sz w:val="24"/>
                <w:szCs w:val="24"/>
                <w:lang w:eastAsia="fr-BE"/>
              </w:rPr>
            </w:pPr>
            <w:r w:rsidRPr="00AA66F4">
              <w:rPr>
                <w:rFonts w:ascii="Times New Roman" w:eastAsia="Times New Roman" w:hAnsi="Times New Roman" w:cs="Times New Roman"/>
                <w:sz w:val="24"/>
                <w:szCs w:val="24"/>
                <w:lang w:eastAsia="fr-BE"/>
              </w:rPr>
              <w:t xml:space="preserve">SERVICE PUBLIC FEDERAL INTERIEUR </w:t>
            </w:r>
          </w:p>
        </w:tc>
      </w:tr>
    </w:tbl>
    <w:p w:rsidR="00AA66F4" w:rsidRPr="00AA66F4" w:rsidRDefault="00AA66F4" w:rsidP="00AA66F4">
      <w:pPr>
        <w:spacing w:after="240" w:line="240" w:lineRule="auto"/>
        <w:rPr>
          <w:rFonts w:ascii="Times New Roman" w:eastAsia="Times New Roman" w:hAnsi="Times New Roman" w:cs="Times New Roman"/>
          <w:sz w:val="24"/>
          <w:szCs w:val="24"/>
          <w:lang w:eastAsia="fr-BE"/>
        </w:rPr>
      </w:pPr>
      <w:r w:rsidRPr="00AA66F4">
        <w:rPr>
          <w:rFonts w:ascii="Times New Roman" w:eastAsia="Times New Roman" w:hAnsi="Times New Roman" w:cs="Times New Roman"/>
          <w:sz w:val="24"/>
          <w:szCs w:val="24"/>
          <w:lang w:eastAsia="fr-BE"/>
        </w:rPr>
        <w:br/>
        <w:t>Prolongation de la validité du certificat d'aptitude fédéral pour la partie épreuves d'aptitude physique (cadre de base, cadre moyen et cadre officier)</w:t>
      </w:r>
      <w:r w:rsidRPr="00AA66F4">
        <w:rPr>
          <w:rFonts w:ascii="Times New Roman" w:eastAsia="Times New Roman" w:hAnsi="Times New Roman" w:cs="Times New Roman"/>
          <w:sz w:val="24"/>
          <w:szCs w:val="24"/>
          <w:lang w:eastAsia="fr-BE"/>
        </w:rPr>
        <w:br/>
        <w:t>1. Organisation des épreuves d'aptitude physique</w:t>
      </w:r>
      <w:r w:rsidRPr="00AA66F4">
        <w:rPr>
          <w:rFonts w:ascii="Times New Roman" w:eastAsia="Times New Roman" w:hAnsi="Times New Roman" w:cs="Times New Roman"/>
          <w:sz w:val="24"/>
          <w:szCs w:val="24"/>
          <w:lang w:eastAsia="fr-BE"/>
        </w:rPr>
        <w:br/>
        <w:t>Les épreuves d'aptitude physique pour les candidats (H/F/X) souhaitant prolonger la validité du certificat d'aptitude fédéral (cadre de base, cadre moyen et cadre officier) sont organisées :</w:t>
      </w:r>
      <w:r w:rsidRPr="00AA66F4">
        <w:rPr>
          <w:rFonts w:ascii="Times New Roman" w:eastAsia="Times New Roman" w:hAnsi="Times New Roman" w:cs="Times New Roman"/>
          <w:sz w:val="24"/>
          <w:szCs w:val="24"/>
          <w:lang w:eastAsia="fr-BE"/>
        </w:rPr>
        <w:br/>
        <w:t xml:space="preserve">- le 1e juin 2021 et le 30 novembre 2021., en province du Hainaut, au RPA Hainaut Sécurité - Centre Multidisciplinaire d'Exercices Pratiques des Métiers de la Sécurité, Rue de la croix 112, 7870 </w:t>
      </w:r>
      <w:proofErr w:type="spellStart"/>
      <w:r w:rsidRPr="00AA66F4">
        <w:rPr>
          <w:rFonts w:ascii="Times New Roman" w:eastAsia="Times New Roman" w:hAnsi="Times New Roman" w:cs="Times New Roman"/>
          <w:sz w:val="24"/>
          <w:szCs w:val="24"/>
          <w:lang w:eastAsia="fr-BE"/>
        </w:rPr>
        <w:t>Bauffe</w:t>
      </w:r>
      <w:proofErr w:type="spellEnd"/>
      <w:r w:rsidRPr="00AA66F4">
        <w:rPr>
          <w:rFonts w:ascii="Times New Roman" w:eastAsia="Times New Roman" w:hAnsi="Times New Roman" w:cs="Times New Roman"/>
          <w:sz w:val="24"/>
          <w:szCs w:val="24"/>
          <w:lang w:eastAsia="fr-BE"/>
        </w:rPr>
        <w:t xml:space="preserve"> (épreuves en français).</w:t>
      </w:r>
      <w:r w:rsidRPr="00AA66F4">
        <w:rPr>
          <w:rFonts w:ascii="Times New Roman" w:eastAsia="Times New Roman" w:hAnsi="Times New Roman" w:cs="Times New Roman"/>
          <w:sz w:val="24"/>
          <w:szCs w:val="24"/>
          <w:lang w:eastAsia="fr-BE"/>
        </w:rPr>
        <w:br/>
        <w:t>2. Inscriptions</w:t>
      </w:r>
      <w:r w:rsidRPr="00AA66F4">
        <w:rPr>
          <w:rFonts w:ascii="Times New Roman" w:eastAsia="Times New Roman" w:hAnsi="Times New Roman" w:cs="Times New Roman"/>
          <w:sz w:val="24"/>
          <w:szCs w:val="24"/>
          <w:lang w:eastAsia="fr-BE"/>
        </w:rPr>
        <w:br/>
        <w:t>- Les épreuves seront organisées le 1e juin et le 30 novembre 2021.</w:t>
      </w:r>
      <w:r w:rsidRPr="00AA66F4">
        <w:rPr>
          <w:rFonts w:ascii="Times New Roman" w:eastAsia="Times New Roman" w:hAnsi="Times New Roman" w:cs="Times New Roman"/>
          <w:sz w:val="24"/>
          <w:szCs w:val="24"/>
          <w:lang w:eastAsia="fr-BE"/>
        </w:rPr>
        <w:br/>
        <w:t>- Les inscriptions sont possibles, pour l'épreuve du 1e juin, du 15 avril au 14 mai 2021 et pour l'épreuve du 30 novembre du 15 octobre au 15 novembre 2021.</w:t>
      </w:r>
      <w:r w:rsidRPr="00AA66F4">
        <w:rPr>
          <w:rFonts w:ascii="Times New Roman" w:eastAsia="Times New Roman" w:hAnsi="Times New Roman" w:cs="Times New Roman"/>
          <w:sz w:val="24"/>
          <w:szCs w:val="24"/>
          <w:lang w:eastAsia="fr-BE"/>
        </w:rPr>
        <w:br/>
        <w:t>- Le nombre d'inscrit est limité à 35 candidats par session.</w:t>
      </w:r>
      <w:r w:rsidRPr="00AA66F4">
        <w:rPr>
          <w:rFonts w:ascii="Times New Roman" w:eastAsia="Times New Roman" w:hAnsi="Times New Roman" w:cs="Times New Roman"/>
          <w:sz w:val="24"/>
          <w:szCs w:val="24"/>
          <w:lang w:eastAsia="fr-BE"/>
        </w:rPr>
        <w:br/>
        <w:t>- Les inscriptions se font via le site www.jedevienspompier.be.</w:t>
      </w:r>
      <w:r w:rsidRPr="00AA66F4">
        <w:rPr>
          <w:rFonts w:ascii="Times New Roman" w:eastAsia="Times New Roman" w:hAnsi="Times New Roman" w:cs="Times New Roman"/>
          <w:sz w:val="24"/>
          <w:szCs w:val="24"/>
          <w:lang w:eastAsia="fr-BE"/>
        </w:rPr>
        <w:br/>
        <w:t xml:space="preserve">- De plus amples informations peuvent être obtenues auprès de Lydie </w:t>
      </w:r>
      <w:proofErr w:type="spellStart"/>
      <w:r w:rsidRPr="00AA66F4">
        <w:rPr>
          <w:rFonts w:ascii="Times New Roman" w:eastAsia="Times New Roman" w:hAnsi="Times New Roman" w:cs="Times New Roman"/>
          <w:sz w:val="24"/>
          <w:szCs w:val="24"/>
          <w:lang w:eastAsia="fr-BE"/>
        </w:rPr>
        <w:t>Latteur</w:t>
      </w:r>
      <w:proofErr w:type="spellEnd"/>
      <w:r w:rsidRPr="00AA66F4">
        <w:rPr>
          <w:rFonts w:ascii="Times New Roman" w:eastAsia="Times New Roman" w:hAnsi="Times New Roman" w:cs="Times New Roman"/>
          <w:sz w:val="24"/>
          <w:szCs w:val="24"/>
          <w:lang w:eastAsia="fr-BE"/>
        </w:rPr>
        <w:t xml:space="preserve"> (065/325.802- lydie.latteur@hainaut.be).</w:t>
      </w:r>
      <w:r w:rsidRPr="00AA66F4">
        <w:rPr>
          <w:rFonts w:ascii="Times New Roman" w:eastAsia="Times New Roman" w:hAnsi="Times New Roman" w:cs="Times New Roman"/>
          <w:sz w:val="24"/>
          <w:szCs w:val="24"/>
          <w:lang w:eastAsia="fr-BE"/>
        </w:rPr>
        <w:br/>
        <w:t>3. Contenu des épreuves</w:t>
      </w:r>
      <w:r w:rsidRPr="00AA66F4">
        <w:rPr>
          <w:rFonts w:ascii="Times New Roman" w:eastAsia="Times New Roman" w:hAnsi="Times New Roman" w:cs="Times New Roman"/>
          <w:sz w:val="24"/>
          <w:szCs w:val="24"/>
          <w:lang w:eastAsia="fr-BE"/>
        </w:rPr>
        <w:br/>
        <w:t>Les candidats (H/F/X) doivent réussir les épreuves d'aptitude physique suivantes :</w:t>
      </w:r>
      <w:r w:rsidRPr="00AA66F4">
        <w:rPr>
          <w:rFonts w:ascii="Times New Roman" w:eastAsia="Times New Roman" w:hAnsi="Times New Roman" w:cs="Times New Roman"/>
          <w:sz w:val="24"/>
          <w:szCs w:val="24"/>
          <w:lang w:eastAsia="fr-BE"/>
        </w:rPr>
        <w:br/>
        <w:t>- épreuves d'aptitude physique, telles que prévues à l'annexe 1</w:t>
      </w:r>
      <w:r w:rsidRPr="00AA66F4">
        <w:rPr>
          <w:rFonts w:ascii="Times New Roman" w:eastAsia="Times New Roman" w:hAnsi="Times New Roman" w:cs="Times New Roman"/>
          <w:sz w:val="24"/>
          <w:szCs w:val="24"/>
          <w:vertAlign w:val="superscript"/>
          <w:lang w:eastAsia="fr-BE"/>
        </w:rPr>
        <w:t>re</w:t>
      </w:r>
      <w:r w:rsidRPr="00AA66F4">
        <w:rPr>
          <w:rFonts w:ascii="Times New Roman" w:eastAsia="Times New Roman" w:hAnsi="Times New Roman" w:cs="Times New Roman"/>
          <w:sz w:val="24"/>
          <w:szCs w:val="24"/>
          <w:lang w:eastAsia="fr-BE"/>
        </w:rPr>
        <w:t>de l'arrêté royal du 19 avril 2014 relatif au statut administratif du personnel opérationnel des zones de secours, telle que modifiée par l'arrêté royal du 18 novembre 2015 relatif à la formation des membres des services publics de secours et modifiant divers arrêtés royaux et composées des parties suivantes : L'aptitude physique des candidats est évaluée sur la base de onze tests. Les parties A et B sont éliminatoires. Pour les tests C à K inclus, le candidat doit en réussir 7 des 9 :</w:t>
      </w:r>
      <w:r w:rsidRPr="00AA66F4">
        <w:rPr>
          <w:rFonts w:ascii="Times New Roman" w:eastAsia="Times New Roman" w:hAnsi="Times New Roman" w:cs="Times New Roman"/>
          <w:sz w:val="24"/>
          <w:szCs w:val="24"/>
          <w:lang w:eastAsia="fr-BE"/>
        </w:rPr>
        <w:br/>
        <w:t>A. Course de 600 mètres</w:t>
      </w:r>
      <w:r w:rsidRPr="00AA66F4">
        <w:rPr>
          <w:rFonts w:ascii="Times New Roman" w:eastAsia="Times New Roman" w:hAnsi="Times New Roman" w:cs="Times New Roman"/>
          <w:sz w:val="24"/>
          <w:szCs w:val="24"/>
          <w:lang w:eastAsia="fr-BE"/>
        </w:rPr>
        <w:br/>
        <w:t>B. Test de l'échelle</w:t>
      </w:r>
      <w:r w:rsidRPr="00AA66F4">
        <w:rPr>
          <w:rFonts w:ascii="Times New Roman" w:eastAsia="Times New Roman" w:hAnsi="Times New Roman" w:cs="Times New Roman"/>
          <w:sz w:val="24"/>
          <w:szCs w:val="24"/>
          <w:lang w:eastAsia="fr-BE"/>
        </w:rPr>
        <w:br/>
        <w:t>C. Traction des bras</w:t>
      </w:r>
      <w:r w:rsidRPr="00AA66F4">
        <w:rPr>
          <w:rFonts w:ascii="Times New Roman" w:eastAsia="Times New Roman" w:hAnsi="Times New Roman" w:cs="Times New Roman"/>
          <w:sz w:val="24"/>
          <w:szCs w:val="24"/>
          <w:lang w:eastAsia="fr-BE"/>
        </w:rPr>
        <w:br/>
        <w:t>D. Escalade</w:t>
      </w:r>
      <w:r w:rsidRPr="00AA66F4">
        <w:rPr>
          <w:rFonts w:ascii="Times New Roman" w:eastAsia="Times New Roman" w:hAnsi="Times New Roman" w:cs="Times New Roman"/>
          <w:sz w:val="24"/>
          <w:szCs w:val="24"/>
          <w:lang w:eastAsia="fr-BE"/>
        </w:rPr>
        <w:br/>
        <w:t>E. Equilibre</w:t>
      </w:r>
      <w:r w:rsidRPr="00AA66F4">
        <w:rPr>
          <w:rFonts w:ascii="Times New Roman" w:eastAsia="Times New Roman" w:hAnsi="Times New Roman" w:cs="Times New Roman"/>
          <w:sz w:val="24"/>
          <w:szCs w:val="24"/>
          <w:lang w:eastAsia="fr-BE"/>
        </w:rPr>
        <w:br/>
        <w:t>F. Marche accroupie</w:t>
      </w:r>
      <w:r w:rsidRPr="00AA66F4">
        <w:rPr>
          <w:rFonts w:ascii="Times New Roman" w:eastAsia="Times New Roman" w:hAnsi="Times New Roman" w:cs="Times New Roman"/>
          <w:sz w:val="24"/>
          <w:szCs w:val="24"/>
          <w:lang w:eastAsia="fr-BE"/>
        </w:rPr>
        <w:br/>
        <w:t>G. Flexion des bras</w:t>
      </w:r>
      <w:r w:rsidRPr="00AA66F4">
        <w:rPr>
          <w:rFonts w:ascii="Times New Roman" w:eastAsia="Times New Roman" w:hAnsi="Times New Roman" w:cs="Times New Roman"/>
          <w:sz w:val="24"/>
          <w:szCs w:val="24"/>
          <w:lang w:eastAsia="fr-BE"/>
        </w:rPr>
        <w:br/>
        <w:t>H. Traîner une bâche</w:t>
      </w:r>
      <w:r w:rsidRPr="00AA66F4">
        <w:rPr>
          <w:rFonts w:ascii="Times New Roman" w:eastAsia="Times New Roman" w:hAnsi="Times New Roman" w:cs="Times New Roman"/>
          <w:sz w:val="24"/>
          <w:szCs w:val="24"/>
          <w:lang w:eastAsia="fr-BE"/>
        </w:rPr>
        <w:br/>
        <w:t>I. Traîner un tuyau d'incendie</w:t>
      </w:r>
      <w:r w:rsidRPr="00AA66F4">
        <w:rPr>
          <w:rFonts w:ascii="Times New Roman" w:eastAsia="Times New Roman" w:hAnsi="Times New Roman" w:cs="Times New Roman"/>
          <w:sz w:val="24"/>
          <w:szCs w:val="24"/>
          <w:lang w:eastAsia="fr-BE"/>
        </w:rPr>
        <w:br/>
        <w:t>J. Ramener un tuyau d'incendie</w:t>
      </w:r>
      <w:r w:rsidRPr="00AA66F4">
        <w:rPr>
          <w:rFonts w:ascii="Times New Roman" w:eastAsia="Times New Roman" w:hAnsi="Times New Roman" w:cs="Times New Roman"/>
          <w:sz w:val="24"/>
          <w:szCs w:val="24"/>
          <w:lang w:eastAsia="fr-BE"/>
        </w:rPr>
        <w:br/>
        <w:t>K. Monter les escaliers</w:t>
      </w:r>
      <w:r w:rsidRPr="00AA66F4">
        <w:rPr>
          <w:rFonts w:ascii="Times New Roman" w:eastAsia="Times New Roman" w:hAnsi="Times New Roman" w:cs="Times New Roman"/>
          <w:sz w:val="24"/>
          <w:szCs w:val="24"/>
          <w:lang w:eastAsia="fr-BE"/>
        </w:rPr>
        <w:br/>
        <w:t xml:space="preserve">Pour plus d'informations sur ces épreuves sur le site : http://www.jedevienspompier.be </w:t>
      </w:r>
      <w:r w:rsidRPr="00AA66F4">
        <w:rPr>
          <w:rFonts w:ascii="Times New Roman" w:eastAsia="Times New Roman" w:hAnsi="Times New Roman" w:cs="Times New Roman"/>
          <w:sz w:val="24"/>
          <w:szCs w:val="24"/>
          <w:lang w:eastAsia="fr-BE"/>
        </w:rPr>
        <w:br/>
        <w:t>4. Conditions à remplir à la date de l'inscription</w:t>
      </w:r>
      <w:r w:rsidRPr="00AA66F4">
        <w:rPr>
          <w:rFonts w:ascii="Times New Roman" w:eastAsia="Times New Roman" w:hAnsi="Times New Roman" w:cs="Times New Roman"/>
          <w:sz w:val="24"/>
          <w:szCs w:val="24"/>
          <w:lang w:eastAsia="fr-BE"/>
        </w:rPr>
        <w:br/>
        <w:t>Pour pouvoir participer aux épreuves d'aptitude pour le cadre de base, les candidats (H/F/X) remplissent les conditions suivantes:</w:t>
      </w:r>
      <w:r w:rsidRPr="00AA66F4">
        <w:rPr>
          <w:rFonts w:ascii="Times New Roman" w:eastAsia="Times New Roman" w:hAnsi="Times New Roman" w:cs="Times New Roman"/>
          <w:sz w:val="24"/>
          <w:szCs w:val="24"/>
          <w:lang w:eastAsia="fr-BE"/>
        </w:rPr>
        <w:br/>
        <w:t xml:space="preserve">1. </w:t>
      </w:r>
      <w:proofErr w:type="gramStart"/>
      <w:r w:rsidRPr="00AA66F4">
        <w:rPr>
          <w:rFonts w:ascii="Times New Roman" w:eastAsia="Times New Roman" w:hAnsi="Times New Roman" w:cs="Times New Roman"/>
          <w:sz w:val="24"/>
          <w:szCs w:val="24"/>
          <w:lang w:eastAsia="fr-BE"/>
        </w:rPr>
        <w:t>être</w:t>
      </w:r>
      <w:proofErr w:type="gramEnd"/>
      <w:r w:rsidRPr="00AA66F4">
        <w:rPr>
          <w:rFonts w:ascii="Times New Roman" w:eastAsia="Times New Roman" w:hAnsi="Times New Roman" w:cs="Times New Roman"/>
          <w:sz w:val="24"/>
          <w:szCs w:val="24"/>
          <w:lang w:eastAsia="fr-BE"/>
        </w:rPr>
        <w:t xml:space="preserve"> Belge ou citoyen d'un autre Etat faisant partie de l'Espace Economique Européen ou de la Suisse. Pour les candidats officiers, être belge.</w:t>
      </w:r>
      <w:r w:rsidRPr="00AA66F4">
        <w:rPr>
          <w:rFonts w:ascii="Times New Roman" w:eastAsia="Times New Roman" w:hAnsi="Times New Roman" w:cs="Times New Roman"/>
          <w:sz w:val="24"/>
          <w:szCs w:val="24"/>
          <w:lang w:eastAsia="fr-BE"/>
        </w:rPr>
        <w:br/>
        <w:t>2. être âgé de 18 ans au minimum ;</w:t>
      </w:r>
      <w:r w:rsidRPr="00AA66F4">
        <w:rPr>
          <w:rFonts w:ascii="Times New Roman" w:eastAsia="Times New Roman" w:hAnsi="Times New Roman" w:cs="Times New Roman"/>
          <w:sz w:val="24"/>
          <w:szCs w:val="24"/>
          <w:lang w:eastAsia="fr-BE"/>
        </w:rPr>
        <w:br/>
        <w:t xml:space="preserve">3. </w:t>
      </w:r>
      <w:proofErr w:type="gramStart"/>
      <w:r w:rsidRPr="00AA66F4">
        <w:rPr>
          <w:rFonts w:ascii="Times New Roman" w:eastAsia="Times New Roman" w:hAnsi="Times New Roman" w:cs="Times New Roman"/>
          <w:sz w:val="24"/>
          <w:szCs w:val="24"/>
          <w:lang w:eastAsia="fr-BE"/>
        </w:rPr>
        <w:t>avoir</w:t>
      </w:r>
      <w:proofErr w:type="gramEnd"/>
      <w:r w:rsidRPr="00AA66F4">
        <w:rPr>
          <w:rFonts w:ascii="Times New Roman" w:eastAsia="Times New Roman" w:hAnsi="Times New Roman" w:cs="Times New Roman"/>
          <w:sz w:val="24"/>
          <w:szCs w:val="24"/>
          <w:lang w:eastAsia="fr-BE"/>
        </w:rPr>
        <w:t xml:space="preserve"> une conduite conforme aux exigences de la fonction visée. Le candidat fournit un </w:t>
      </w:r>
      <w:r w:rsidRPr="00AA66F4">
        <w:rPr>
          <w:rFonts w:ascii="Times New Roman" w:eastAsia="Times New Roman" w:hAnsi="Times New Roman" w:cs="Times New Roman"/>
          <w:sz w:val="24"/>
          <w:szCs w:val="24"/>
          <w:lang w:eastAsia="fr-BE"/>
        </w:rPr>
        <w:lastRenderedPageBreak/>
        <w:t>extrait de casier judiciaire délivré dans un délai de trois mois précédant la date limite de dépôt des candidatures ;</w:t>
      </w:r>
      <w:r w:rsidRPr="00AA66F4">
        <w:rPr>
          <w:rFonts w:ascii="Times New Roman" w:eastAsia="Times New Roman" w:hAnsi="Times New Roman" w:cs="Times New Roman"/>
          <w:sz w:val="24"/>
          <w:szCs w:val="24"/>
          <w:lang w:eastAsia="fr-BE"/>
        </w:rPr>
        <w:br/>
        <w:t>4. jouir des droits civils et politiques ;</w:t>
      </w:r>
      <w:r w:rsidRPr="00AA66F4">
        <w:rPr>
          <w:rFonts w:ascii="Times New Roman" w:eastAsia="Times New Roman" w:hAnsi="Times New Roman" w:cs="Times New Roman"/>
          <w:sz w:val="24"/>
          <w:szCs w:val="24"/>
          <w:lang w:eastAsia="fr-BE"/>
        </w:rPr>
        <w:br/>
        <w:t>5. uniquement pour les hommes : satisfaire aux lois sur la milice ;</w:t>
      </w:r>
      <w:r w:rsidRPr="00AA66F4">
        <w:rPr>
          <w:rFonts w:ascii="Times New Roman" w:eastAsia="Times New Roman" w:hAnsi="Times New Roman" w:cs="Times New Roman"/>
          <w:sz w:val="24"/>
          <w:szCs w:val="24"/>
          <w:lang w:eastAsia="fr-BE"/>
        </w:rPr>
        <w:br/>
        <w:t>6. être titulaire du permis de conduire B.</w:t>
      </w:r>
      <w:r w:rsidRPr="00AA66F4">
        <w:rPr>
          <w:rFonts w:ascii="Times New Roman" w:eastAsia="Times New Roman" w:hAnsi="Times New Roman" w:cs="Times New Roman"/>
          <w:sz w:val="24"/>
          <w:szCs w:val="24"/>
          <w:lang w:eastAsia="fr-BE"/>
        </w:rPr>
        <w:br/>
        <w:t>7. Pour les candidats officiers, être titulaire d'un diplôme universitaire</w:t>
      </w:r>
      <w:r w:rsidRPr="00AA66F4">
        <w:rPr>
          <w:rFonts w:ascii="Times New Roman" w:eastAsia="Times New Roman" w:hAnsi="Times New Roman" w:cs="Times New Roman"/>
          <w:sz w:val="24"/>
          <w:szCs w:val="24"/>
          <w:lang w:eastAsia="fr-BE"/>
        </w:rPr>
        <w:br/>
        <w:t>8. Pour les candidats cadre moyen, être titulaire d'un diplôme de niveau B</w:t>
      </w:r>
      <w:r w:rsidRPr="00AA66F4">
        <w:rPr>
          <w:rFonts w:ascii="Times New Roman" w:eastAsia="Times New Roman" w:hAnsi="Times New Roman" w:cs="Times New Roman"/>
          <w:sz w:val="24"/>
          <w:szCs w:val="24"/>
          <w:lang w:eastAsia="fr-BE"/>
        </w:rPr>
        <w:br/>
        <w:t>Pour pouvoir participer aux épreuves d'aptitude physique, les candidats (H/F/X) doivent disposer d'une attestation médicale. Cette attestation, établie au plus tôt trois mois avant le début des épreuves, déclare que le candidat (H/F/X) est apte à effectuer les épreuves d'aptitude physique.</w:t>
      </w:r>
      <w:r w:rsidRPr="00AA66F4">
        <w:rPr>
          <w:rFonts w:ascii="Times New Roman" w:eastAsia="Times New Roman" w:hAnsi="Times New Roman" w:cs="Times New Roman"/>
          <w:sz w:val="24"/>
          <w:szCs w:val="24"/>
          <w:lang w:eastAsia="fr-BE"/>
        </w:rPr>
        <w:br/>
        <w:t>Les candidats (H/F/X) qui souhaitent prolonger la validité du certificat d'aptitude fédéral pour la partie épreuves d'aptitude physique doivent être titulaires du certificat d'aptitude fédéral.</w:t>
      </w:r>
      <w:r w:rsidRPr="00AA66F4">
        <w:rPr>
          <w:rFonts w:ascii="Times New Roman" w:eastAsia="Times New Roman" w:hAnsi="Times New Roman" w:cs="Times New Roman"/>
          <w:sz w:val="24"/>
          <w:szCs w:val="24"/>
          <w:lang w:eastAsia="fr-BE"/>
        </w:rPr>
        <w:br/>
        <w:t>5. Obtention de la prolongation du certificat d'aptitude fédéral</w:t>
      </w:r>
      <w:r w:rsidRPr="00AA66F4">
        <w:rPr>
          <w:rFonts w:ascii="Times New Roman" w:eastAsia="Times New Roman" w:hAnsi="Times New Roman" w:cs="Times New Roman"/>
          <w:sz w:val="24"/>
          <w:szCs w:val="24"/>
          <w:lang w:eastAsia="fr-BE"/>
        </w:rPr>
        <w:br/>
        <w:t xml:space="preserve">Le certificat d'aptitude fédéral est valable pour une durée indéterminée, à l'exception des épreuves d'aptitude physique qui sont valables pour deux ans à partir de la date de clôture du procès-verbal de l'ensemble des épreuves d'aptitude. Le candidat (H/F/X) qui souhaite prolonger la validité de son certificat d'aptitude fédéral pour les épreuves d'aptitude physique peut s'inscrire aux épreuves au plus tôt six mois avant la fin du délai de deux ans. </w:t>
      </w:r>
      <w:r w:rsidRPr="00AA66F4">
        <w:rPr>
          <w:rFonts w:ascii="Times New Roman" w:eastAsia="Times New Roman" w:hAnsi="Times New Roman" w:cs="Times New Roman"/>
          <w:sz w:val="24"/>
          <w:szCs w:val="24"/>
          <w:lang w:eastAsia="fr-BE"/>
        </w:rPr>
        <w:br/>
      </w:r>
      <w:bookmarkStart w:id="2" w:name="end"/>
      <w:bookmarkStart w:id="3" w:name="hit1"/>
      <w:bookmarkEnd w:id="2"/>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A66F4" w:rsidRPr="00AA66F4" w:rsidTr="00AA66F4">
        <w:trPr>
          <w:tblCellSpacing w:w="15" w:type="dxa"/>
        </w:trPr>
        <w:tc>
          <w:tcPr>
            <w:tcW w:w="1000" w:type="pct"/>
            <w:vAlign w:val="center"/>
            <w:hideMark/>
          </w:tcPr>
          <w:p w:rsidR="00AA66F4" w:rsidRPr="00AA66F4" w:rsidRDefault="00AA66F4" w:rsidP="00AA66F4">
            <w:pPr>
              <w:spacing w:after="0" w:line="240" w:lineRule="auto"/>
              <w:jc w:val="center"/>
              <w:rPr>
                <w:rFonts w:ascii="Times New Roman" w:eastAsia="Times New Roman" w:hAnsi="Times New Roman" w:cs="Times New Roman"/>
                <w:sz w:val="24"/>
                <w:szCs w:val="24"/>
                <w:lang w:eastAsia="fr-BE"/>
              </w:rPr>
            </w:pPr>
            <w:hyperlink r:id="rId8" w:anchor="top" w:tgtFrame="_self" w:history="1">
              <w:proofErr w:type="spellStart"/>
              <w:r w:rsidRPr="00AA66F4">
                <w:rPr>
                  <w:rFonts w:ascii="Times New Roman" w:eastAsia="Times New Roman" w:hAnsi="Times New Roman" w:cs="Times New Roman"/>
                  <w:color w:val="0000FF"/>
                  <w:sz w:val="24"/>
                  <w:szCs w:val="24"/>
                  <w:u w:val="single"/>
                  <w:lang w:eastAsia="fr-BE"/>
                </w:rPr>
                <w:t>debut</w:t>
              </w:r>
              <w:proofErr w:type="spellEnd"/>
            </w:hyperlink>
          </w:p>
        </w:tc>
        <w:tc>
          <w:tcPr>
            <w:tcW w:w="2100" w:type="pct"/>
            <w:vAlign w:val="center"/>
            <w:hideMark/>
          </w:tcPr>
          <w:p w:rsidR="00AA66F4" w:rsidRPr="00AA66F4" w:rsidRDefault="00AA66F4" w:rsidP="00AA66F4">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rsidR="00AA66F4" w:rsidRPr="00AA66F4" w:rsidRDefault="00AA66F4" w:rsidP="00AA66F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BE"/>
              </w:rPr>
            </w:pPr>
            <w:r w:rsidRPr="00AA66F4">
              <w:rPr>
                <w:rFonts w:ascii="Times New Roman" w:eastAsia="Times New Roman" w:hAnsi="Times New Roman" w:cs="Times New Roman"/>
                <w:b/>
                <w:bCs/>
                <w:color w:val="FF0000"/>
                <w:sz w:val="27"/>
                <w:szCs w:val="27"/>
                <w:lang w:eastAsia="fr-BE"/>
              </w:rPr>
              <w:t>Publié le : 2021-02-16</w:t>
            </w:r>
            <w:r w:rsidRPr="00AA66F4">
              <w:rPr>
                <w:rFonts w:ascii="Times New Roman" w:eastAsia="Times New Roman" w:hAnsi="Times New Roman" w:cs="Times New Roman"/>
                <w:b/>
                <w:bCs/>
                <w:color w:val="FF0000"/>
                <w:sz w:val="27"/>
                <w:szCs w:val="27"/>
                <w:lang w:eastAsia="fr-BE"/>
              </w:rPr>
              <w:br/>
            </w:r>
            <w:proofErr w:type="spellStart"/>
            <w:r w:rsidRPr="00AA66F4">
              <w:rPr>
                <w:rFonts w:ascii="Times New Roman" w:eastAsia="Times New Roman" w:hAnsi="Times New Roman" w:cs="Times New Roman"/>
                <w:b/>
                <w:bCs/>
                <w:color w:val="FF0000"/>
                <w:sz w:val="27"/>
                <w:szCs w:val="27"/>
                <w:lang w:eastAsia="fr-BE"/>
              </w:rPr>
              <w:t>Numac</w:t>
            </w:r>
            <w:proofErr w:type="spellEnd"/>
            <w:r w:rsidRPr="00AA66F4">
              <w:rPr>
                <w:rFonts w:ascii="Times New Roman" w:eastAsia="Times New Roman" w:hAnsi="Times New Roman" w:cs="Times New Roman"/>
                <w:b/>
                <w:bCs/>
                <w:color w:val="FF0000"/>
                <w:sz w:val="27"/>
                <w:szCs w:val="27"/>
                <w:lang w:eastAsia="fr-BE"/>
              </w:rPr>
              <w:t xml:space="preserve"> : 2021040378</w:t>
            </w:r>
          </w:p>
        </w:tc>
      </w:tr>
    </w:tbl>
    <w:p w:rsidR="00284D5F" w:rsidRDefault="00AA66F4">
      <w:bookmarkStart w:id="4" w:name="_GoBack"/>
      <w:bookmarkEnd w:id="4"/>
    </w:p>
    <w:sectPr w:rsidR="00284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4"/>
    <w:rsid w:val="00257EF0"/>
    <w:rsid w:val="003070B1"/>
    <w:rsid w:val="00A44C0E"/>
    <w:rsid w:val="00A5677D"/>
    <w:rsid w:val="00AA66F4"/>
    <w:rsid w:val="00CE60FA"/>
    <w:rsid w:val="00F720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6ADA1-6B69-4055-B5BE-E01BEF7D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AA66F4"/>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A66F4"/>
    <w:rPr>
      <w:rFonts w:ascii="Times New Roman" w:eastAsia="Times New Roman" w:hAnsi="Times New Roman" w:cs="Times New Roman"/>
      <w:b/>
      <w:bCs/>
      <w:sz w:val="27"/>
      <w:szCs w:val="27"/>
      <w:lang w:eastAsia="fr-BE"/>
    </w:rPr>
  </w:style>
  <w:style w:type="character" w:customStyle="1" w:styleId="activelang2">
    <w:name w:val="activelang2"/>
    <w:basedOn w:val="Policepardfaut"/>
    <w:rsid w:val="00AA66F4"/>
  </w:style>
  <w:style w:type="character" w:styleId="Lienhypertexte">
    <w:name w:val="Hyperlink"/>
    <w:basedOn w:val="Policepardfaut"/>
    <w:uiPriority w:val="99"/>
    <w:semiHidden/>
    <w:unhideWhenUsed/>
    <w:rsid w:val="00AA66F4"/>
    <w:rPr>
      <w:color w:val="0000FF"/>
      <w:u w:val="single"/>
    </w:rPr>
  </w:style>
  <w:style w:type="paragraph" w:styleId="z-Hautduformulaire">
    <w:name w:val="HTML Top of Form"/>
    <w:basedOn w:val="Normal"/>
    <w:next w:val="Normal"/>
    <w:link w:val="z-HautduformulaireCar"/>
    <w:hidden/>
    <w:uiPriority w:val="99"/>
    <w:semiHidden/>
    <w:unhideWhenUsed/>
    <w:rsid w:val="00AA66F4"/>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HautduformulaireCar">
    <w:name w:val="z-Haut du formulaire Car"/>
    <w:basedOn w:val="Policepardfaut"/>
    <w:link w:val="z-Hautduformulaire"/>
    <w:uiPriority w:val="99"/>
    <w:semiHidden/>
    <w:rsid w:val="00AA66F4"/>
    <w:rPr>
      <w:rFonts w:ascii="Arial" w:eastAsia="Times New Roman" w:hAnsi="Arial" w:cs="Arial"/>
      <w:vanish/>
      <w:sz w:val="16"/>
      <w:szCs w:val="16"/>
      <w:lang w:eastAsia="fr-BE"/>
    </w:rPr>
  </w:style>
  <w:style w:type="paragraph" w:styleId="z-Basduformulaire">
    <w:name w:val="HTML Bottom of Form"/>
    <w:basedOn w:val="Normal"/>
    <w:next w:val="Normal"/>
    <w:link w:val="z-BasduformulaireCar"/>
    <w:hidden/>
    <w:uiPriority w:val="99"/>
    <w:semiHidden/>
    <w:unhideWhenUsed/>
    <w:rsid w:val="00AA66F4"/>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asduformulaireCar">
    <w:name w:val="z-Bas du formulaire Car"/>
    <w:basedOn w:val="Policepardfaut"/>
    <w:link w:val="z-Basduformulaire"/>
    <w:uiPriority w:val="99"/>
    <w:semiHidden/>
    <w:rsid w:val="00AA66F4"/>
    <w:rPr>
      <w:rFonts w:ascii="Arial" w:eastAsia="Times New Roman" w:hAnsi="Arial" w:cs="Arial"/>
      <w:vanish/>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language=fr&amp;caller=summary&amp;pub_date=2021-02-16&amp;numac=2021040378%0D%0A" TargetMode="External"/><Relationship Id="rId3" Type="http://schemas.openxmlformats.org/officeDocument/2006/relationships/webSettings" Target="webSettings.xml"/><Relationship Id="rId7" Type="http://schemas.openxmlformats.org/officeDocument/2006/relationships/hyperlink" Target="http://www.ejustice.just.fgov.be/cgi/article_body.pl?language=fr&amp;caller=summary&amp;pub_date=2021-02-16&amp;numac=2021040378%0D%0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language=nl&amp;pub_date=2021-02-16&amp;caller=summary&amp;numac=2021040378"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3925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Audoor</dc:creator>
  <cp:keywords/>
  <dc:description/>
  <cp:lastModifiedBy>Leslie Audoor</cp:lastModifiedBy>
  <cp:revision>1</cp:revision>
  <dcterms:created xsi:type="dcterms:W3CDTF">2021-02-16T09:03:00Z</dcterms:created>
  <dcterms:modified xsi:type="dcterms:W3CDTF">2021-02-16T09:03:00Z</dcterms:modified>
</cp:coreProperties>
</file>